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7846" w14:textId="77777777" w:rsidR="002045B9" w:rsidRDefault="002045B9" w:rsidP="00940A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B39C6"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</w:t>
      </w:r>
      <w:r w:rsidRPr="00960478">
        <w:rPr>
          <w:rFonts w:ascii="Times New Roman" w:hAnsi="Times New Roman" w:cs="Times New Roman"/>
          <w:b/>
          <w:sz w:val="28"/>
          <w:szCs w:val="28"/>
          <w:lang w:val="kk-KZ"/>
        </w:rPr>
        <w:t>-педагогикалық зерттеудің әдіснамасы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B14C8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пәні бойынша с</w:t>
      </w:r>
      <w:r w:rsidRPr="00B14C81">
        <w:rPr>
          <w:rFonts w:ascii="Times New Roman" w:hAnsi="Times New Roman"/>
          <w:b/>
          <w:sz w:val="28"/>
          <w:szCs w:val="28"/>
          <w:lang w:val="kk-KZ"/>
        </w:rPr>
        <w:t>еминар  сабақтары</w:t>
      </w:r>
    </w:p>
    <w:p w14:paraId="02E3CE3B" w14:textId="7868EADF" w:rsidR="000B39C6" w:rsidRPr="00B14C81" w:rsidRDefault="000B39C6" w:rsidP="00940A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</w:t>
      </w:r>
      <w:r w:rsidR="0059718D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>-202</w:t>
      </w:r>
      <w:r w:rsidR="0059718D">
        <w:rPr>
          <w:rFonts w:ascii="Times New Roman" w:hAnsi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оқу жылы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1735"/>
        <w:gridCol w:w="2551"/>
        <w:gridCol w:w="2126"/>
        <w:gridCol w:w="4962"/>
        <w:gridCol w:w="2693"/>
      </w:tblGrid>
      <w:tr w:rsidR="002045B9" w:rsidRPr="0059718D" w14:paraId="487B53A1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54C5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F145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BD9B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BF78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өткізу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4879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ұсынылатын әдебиеттер тізімі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F052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орындаудың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технологиясы, әдістемесі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2045B9" w:rsidRPr="00B14C81" w14:paraId="29D1ECB1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1929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 1.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Адамның ғылыми таным саласындағы зерттеу әрекеті. </w:t>
            </w:r>
          </w:p>
          <w:p w14:paraId="55861348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A5BF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Студенттерге таным жә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ғылыми таным әрекетімен  таныстыру негізінде зерттеу әрекетінің құрылым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меңгерту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5C2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Ғылым және ғылыми  танымның алгоритмі.</w:t>
            </w:r>
          </w:p>
          <w:p w14:paraId="41609D0E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Педагогикалық  зерттеу туралы түсінік.</w:t>
            </w:r>
          </w:p>
          <w:p w14:paraId="327602F8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Зерттеушілік ізденістің көздері мен шарттары</w:t>
            </w:r>
          </w:p>
          <w:p w14:paraId="745CB89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  Студенттің оқу-зерттеушілік әрекеті. Қазақстанда таным теориясының дамуы.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34AE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C25C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Республикасының «Ғылым туралы» Заңы. – Алматы, 2011. - 20 бет.</w:t>
            </w:r>
          </w:p>
          <w:p w14:paraId="66354ABE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Қазақ университеті,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(9-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48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б.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; 95-96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58136AA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Қазақ тілі терминдерінің салалық ғылыми түсіндірме сөздігі.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және психология. Оқулық-анықтамалық басылым. – Алматы: Мектеп, 2002. – 256 бет.</w:t>
            </w:r>
          </w:p>
          <w:p w14:paraId="691AD0DA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174-176 б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4CB24C5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Бережнова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Е.В., Краевский В.В.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Основы учебно-исследовательской деятельности студентов. – М., 2005. – 128 с.</w:t>
            </w:r>
          </w:p>
          <w:p w14:paraId="404E70C9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73-126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1C4992FB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Салагаев В.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Студенческие научные работы. Академическая ритрика: Учебное пособие. – Алматы: Раритет, 2004. – 200 с.</w:t>
            </w:r>
          </w:p>
          <w:p w14:paraId="4D98775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89-98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C588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Дәстүрлі семинар </w:t>
            </w:r>
          </w:p>
        </w:tc>
      </w:tr>
      <w:tr w:rsidR="002045B9" w:rsidRPr="00B14C81" w14:paraId="71561D17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068F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С 2.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әдіснамасының  пәндік және пәнарал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ық  деңгейлері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әдіснамасының даму генезисі.</w:t>
            </w:r>
          </w:p>
          <w:p w14:paraId="327287FF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18C7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Студенттерге педагогика әдіснамасы туралы алған теориялық білімде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рін әдіснама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деңгейлерін талдап,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6DA5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Әдіснама» түсінігі және  әдіснаманың негізгі деңгейлері.</w:t>
            </w:r>
          </w:p>
          <w:p w14:paraId="49EA4DC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Педагогика әдіснамасының  мәні, мәртебесі, ұстанымдары.</w:t>
            </w:r>
          </w:p>
          <w:p w14:paraId="3CB58D8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Педагогика әдіснамасының даму кезеңдері.</w:t>
            </w:r>
          </w:p>
          <w:p w14:paraId="1C023DA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Қазақстандыық әдіснамашы ғалымдар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атаңыз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9E9E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Мәселелік семинар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D08A" w14:textId="77777777" w:rsidR="002045B9" w:rsidRPr="002045B9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Алматы: Қазақ университеті,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 </w:t>
            </w:r>
          </w:p>
          <w:p w14:paraId="725E205C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48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-60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; 281-308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,</w:t>
            </w:r>
          </w:p>
          <w:p w14:paraId="200C6EA6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14C8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14C8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Педагогика әдіснамасы: о</w:t>
            </w:r>
            <w:r w:rsidRPr="00B14C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қу құралы.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Алматы : Қарасай, 2016. – 432 б.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7FD8849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98-131 б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11E9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Проблемалық оқыту технологиясы</w:t>
            </w:r>
          </w:p>
        </w:tc>
      </w:tr>
      <w:tr w:rsidR="002045B9" w:rsidRPr="00B14C81" w14:paraId="0543EE45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E887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3.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зерттеудің тақырыбын таңдау және оның өзектілігі. 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4F8C" w14:textId="77777777" w:rsidR="002045B9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зерттеу тақырыбын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таңдау алаңдарымен таныстыру</w:t>
            </w:r>
          </w:p>
          <w:p w14:paraId="787F72C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оның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ектілігін нақты мысалдармен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игерту.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B3C8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Зерттеу 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көкейкестілігі. </w:t>
            </w:r>
          </w:p>
          <w:p w14:paraId="27F4D800" w14:textId="77777777" w:rsidR="002045B9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Зерттеудің өзектілігінің негіздемесі.</w:t>
            </w:r>
          </w:p>
          <w:p w14:paraId="770F316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 Зерттеу тақырыбының құрамы.</w:t>
            </w:r>
          </w:p>
          <w:p w14:paraId="1CE6CEC7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6F19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сократтық әді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04E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Ш.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 </w:t>
            </w:r>
          </w:p>
          <w:p w14:paraId="045DC358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112-130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1C1BC2C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Мардахаев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Дипломная работа бакалавра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и защита: учебно-методическое пособие.- М.: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700B8ABA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4-20; 71-76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05D60440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Құсайынов А.Қ., Наби Ы, Таубаева Ш.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және психология салаларындағы диссертациялар (анықтамалық талдама шолу)// Диссертации по педагогике и психологии (справочно-аналитический обзор). -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баспасы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298 бет.</w:t>
            </w:r>
          </w:p>
          <w:p w14:paraId="7E6DB655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212-233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1F8C5B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Клименюк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А.В., Калита А.А., Бережная Э.П.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Методология и методика педагогического исследования. Постановка цели и задач исследования. - Киев,1988. - 100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4B4F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Әңгіме өткізу әдістемесі</w:t>
            </w:r>
          </w:p>
        </w:tc>
      </w:tr>
      <w:tr w:rsidR="002045B9" w:rsidRPr="00B14C81" w14:paraId="48F7A2B0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50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жұмыстың ғылыми аппаратының құрылымы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Зерттеудің кілтті түсініктері анықтамаларының мазмұны.</w:t>
            </w:r>
          </w:p>
          <w:p w14:paraId="374D7A16" w14:textId="77777777" w:rsidR="002045B9" w:rsidRPr="00B14C81" w:rsidRDefault="002045B9" w:rsidP="00985E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65D9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Зерттеудің ғылыми  және түсініктік аппаратын </w:t>
            </w:r>
          </w:p>
          <w:p w14:paraId="77BD1716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Құрастыру тәсідерін меңгерту.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9E5B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Дипломдық жұмыстың  мақсаты, болжамы, міндеттері.</w:t>
            </w:r>
          </w:p>
          <w:p w14:paraId="2066CA2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Дипломдық жұмыстың  әдістері.</w:t>
            </w:r>
          </w:p>
          <w:p w14:paraId="2266CDE8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Зерттеудің негізгі түсініктерінің анықтамалары.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018A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Миға шабуыл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72D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Ш.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 </w:t>
            </w:r>
          </w:p>
          <w:p w14:paraId="4E0876B4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112-155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5BEACCF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Краевский В.В.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Методология педагогики: новый этап: учеб. пособие для студ.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учеб.заведений</w:t>
            </w:r>
            <w:proofErr w:type="spellEnd"/>
            <w:proofErr w:type="gram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. – М.: Издательский центр «Академия», 2006. – 400 с.</w:t>
            </w:r>
          </w:p>
          <w:p w14:paraId="6EF85DBC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250-329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930DBA6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3. .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Загвязинский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В.И.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 педагога: учебное пособие для студентов вузов. – М.: Издательский центр «Академия», 2010. – 176 с.</w:t>
            </w:r>
          </w:p>
          <w:p w14:paraId="72674DF0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11-57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025D9D7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C514" w14:textId="77777777" w:rsidR="002045B9" w:rsidRPr="00B14C81" w:rsidRDefault="002045B9" w:rsidP="00AA6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сыни ойлау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технологиясы</w:t>
            </w:r>
          </w:p>
          <w:p w14:paraId="1BEF5E0C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45B9" w:rsidRPr="00B14C81" w14:paraId="5F34D4B6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19D8" w14:textId="77777777" w:rsidR="002045B9" w:rsidRPr="00450F59" w:rsidRDefault="002045B9" w:rsidP="00AA6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0F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6D1607D" w14:textId="77777777" w:rsidR="002045B9" w:rsidRPr="00450F59" w:rsidRDefault="00450F59" w:rsidP="00450F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50F59">
              <w:rPr>
                <w:rFonts w:ascii="Times New Roman" w:hAnsi="Times New Roman" w:cs="Times New Roman"/>
                <w:noProof/>
                <w:lang w:val="kk-KZ"/>
              </w:rPr>
              <w:t>Психология мен педагогикадағы  ғылыми терминологияға қойылат</w:t>
            </w:r>
            <w:r w:rsidRPr="00450F59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ын талаптар. Педагогиканың пәнаралық байланыстары (Дөңгелек стол әдісі арқылы өтетін семинар).</w:t>
            </w:r>
            <w:r w:rsidR="002045B9"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96F8043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76E8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Студенттерді  зерттеудің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әдіснамалық тұғырлары мен теориялық қағидаларының өзара байланысын анықтауға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үйрету.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AA0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Зерттеуіңіздің әдіснамалық тұғырлары мен теориялық қағидалары таңдау жолдары.</w:t>
            </w:r>
          </w:p>
          <w:p w14:paraId="018693A9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Әдіснамалық тұғырлар мен принциптердің арақатынасы.</w:t>
            </w:r>
          </w:p>
          <w:p w14:paraId="22DB7344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Зерттеудің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теориялық негіздерін іріктеу логикасы.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CC5F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Дөңгелек стол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4799" w14:textId="77777777" w:rsidR="002045B9" w:rsidRPr="002045B9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Алматы: Қазақ университеті,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 </w:t>
            </w:r>
          </w:p>
          <w:p w14:paraId="644963BD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155-172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E843B79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1EA8DC9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CD4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</w:t>
            </w:r>
            <w:r w:rsidRPr="00CD41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14C8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Педагогика әдіснамасы: о</w:t>
            </w:r>
            <w:r w:rsidRPr="00B14C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қу құралы.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Алматы : Қарасай, 2016. – 432 б.</w:t>
            </w:r>
          </w:p>
          <w:p w14:paraId="7E4E4988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153-230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1C67EDBB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D435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</w:tr>
      <w:tr w:rsidR="002045B9" w:rsidRPr="00B14C81" w14:paraId="6DA6C972" w14:textId="77777777" w:rsidTr="00AA6EEC">
        <w:trPr>
          <w:trHeight w:val="440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33B2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С 6.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Ғылыми әдебиеттерді зерделеу әдісі.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Сауалнама, тестілеу және сұрастыруды жүргізу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Тәжірибелік-педагогикалық жұмыс.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E48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зерттеудің эипирикалық әдістерін меңгеруін қамтамасыз ету.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647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Әдебиеттерді оқу және талдау тәсілдері.</w:t>
            </w:r>
          </w:p>
          <w:p w14:paraId="39E321F8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Социологиялық әдістердің ұқсастығы мен айырмашылығын түсіндіру..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E835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0D2D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Ш.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 </w:t>
            </w:r>
          </w:p>
          <w:p w14:paraId="56C53B9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172-205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78C955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Мардахаев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Дипломная работа бакалавра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и защита: учебно-методическое пособие.- М.: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174A9B0E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63-68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42B1725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B14C8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CD41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Таубаева Ш. </w:t>
            </w:r>
            <w:r w:rsidRPr="00B14C8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Педагогика әдіснамасы: о</w:t>
            </w:r>
            <w:r w:rsidRPr="00B14C8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қу құралы.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Алматы : Қарасай, 2016. – 432 б.</w:t>
            </w:r>
          </w:p>
          <w:p w14:paraId="24239C9E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38-52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1964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Дәстүрлі семинар </w:t>
            </w:r>
          </w:p>
        </w:tc>
      </w:tr>
      <w:tr w:rsidR="002045B9" w:rsidRPr="00B14C81" w14:paraId="75184FFB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1C7E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7.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зерттеулердегі модельдеу.</w:t>
            </w:r>
          </w:p>
          <w:p w14:paraId="1DD0CDD7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703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Зерттеудегі модельдеу әдісінің қолданылу кезеңдерін меңгерту.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05C2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Модельдеудің зерттеудегі рөлі.</w:t>
            </w:r>
          </w:p>
          <w:p w14:paraId="740FA3FD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Зерттеу нысаны мен пәнін модельдеудің тәсілдерін түсіндіру.</w:t>
            </w:r>
          </w:p>
          <w:p w14:paraId="171309D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Өз дипломдық жұмысы бойынша модель құрастыруды ұйымдастыру.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2F6D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жағдаятты талдау әдісі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51A5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Ш.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</w:t>
            </w:r>
          </w:p>
          <w:p w14:paraId="609D1A1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212-224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05FF5E9F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Бережнова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Е.В., Краевский В.В.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Основы учебно-исследовательской деятельности студентов. – М., 2005. – 128 с.</w:t>
            </w:r>
          </w:p>
          <w:p w14:paraId="30DDA0F3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67-71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174640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Аубакирова Р., Нұрбекова М.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әдістемесі: Оқу құралы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Астана: Фолиант, 2015. – 120 бет.</w:t>
            </w:r>
          </w:p>
          <w:p w14:paraId="292EC4B4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44-45 б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E48B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семинар-жағдаяттық тапсырмалар,</w:t>
            </w:r>
          </w:p>
        </w:tc>
      </w:tr>
      <w:tr w:rsidR="002045B9" w:rsidRPr="00B14C81" w14:paraId="4C6EDF6F" w14:textId="77777777" w:rsidTr="00AA6EEC">
        <w:trPr>
          <w:trHeight w:val="12038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5D3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 8.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Тәжірибелік-эксперименттік жұмысты жоспарлау және ұйымдастыру.</w:t>
            </w:r>
          </w:p>
          <w:p w14:paraId="51A080F3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C73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Студенттерге Тәжірибелік-эксперименттік жұмысты жоспарлау және ұйымдастыру қисынын түсіндіру.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5F44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Тәжірибелік-эксперименттік жұмыс – зерттеудің эмпирикалық әдісі.</w:t>
            </w:r>
          </w:p>
          <w:p w14:paraId="1C98A3F3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Тәжірибелік-эксперименттік жұмыстың тақырыбы мен жоспары.</w:t>
            </w:r>
          </w:p>
          <w:p w14:paraId="26D65880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Тәжірибелік-эксперименттік жұмысты ұйымдастыру тәртібі.</w:t>
            </w:r>
          </w:p>
          <w:p w14:paraId="080DFB53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B6F43F2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5583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стол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7B6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Ш.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</w:t>
            </w:r>
          </w:p>
          <w:p w14:paraId="782D3900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205-212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79F0A6D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Мардахаев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Дипломная работа бакалавра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и защита: учебно-методическое пособие.- М.: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203C7678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65-66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A99ABA4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Чечин Л.М., Шаңбаев Т.Қ.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сұқбат әлемі. Ғылыми қызметкерлерге арналған орысша-қазақша тілашар. Мир научного общения. Русско-казахский разговорник для научных работников. – Алматы: «Ана тілі», 1994. – 88 бет.</w:t>
            </w:r>
          </w:p>
          <w:p w14:paraId="045A8873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30-34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0315D66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Пискунов А.А.,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Воробъев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Г.В.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Теория и практика педагогического эксперимента /Под ред. А.И. Пискунова, Г.В. Воробьева. – М.: Педагогика, 1979. - 208 с.</w:t>
            </w:r>
          </w:p>
          <w:p w14:paraId="20D8DFAF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Малинин В.И.,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Экгольм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И.К.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эксперимент как методологическая проблема //Советская педагогика, 1970. – № 8.– с.59-80.</w:t>
            </w:r>
          </w:p>
          <w:p w14:paraId="3B09F6F2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Қосанов Б.М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Педагогика мен психологиядағы математикалық әдістер. Оқу құралы.- Алматы: Абай атындағы Қазақ ұлттық педагогикалық университеті, 2012. – 102 бет.</w:t>
            </w:r>
          </w:p>
          <w:p w14:paraId="08536880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37-54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02DCAE07" w14:textId="77777777" w:rsidR="002045B9" w:rsidRPr="00B14C81" w:rsidRDefault="002045B9" w:rsidP="00AA6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Исаева З.И., Таубаева Ш.Т.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Педагогический эксперимент.  Учебное пособие. -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– 120 с.</w:t>
            </w:r>
          </w:p>
          <w:p w14:paraId="670CE682" w14:textId="77777777" w:rsidR="002045B9" w:rsidRPr="00B14C81" w:rsidRDefault="002045B9" w:rsidP="00AA6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A42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пікірталас</w:t>
            </w:r>
          </w:p>
        </w:tc>
      </w:tr>
      <w:tr w:rsidR="002045B9" w:rsidRPr="00B14C81" w14:paraId="48E02316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019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тақырыбына сәйкес әдістердің әлеуетін анықтау жұмысы.</w:t>
            </w:r>
          </w:p>
          <w:p w14:paraId="166AE2B4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E225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Зерттеу тақырыбына сәйкес әдістердің әлеуетін анықтау дағдыларын қалыптастыру.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554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Зерттеу әдістерінің әлеуетін анықтау тәсілдері.</w:t>
            </w:r>
          </w:p>
          <w:p w14:paraId="4502276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Дипломдық жұмыс бойынша зерттеу әдістерінің мүмкіндіктері.</w:t>
            </w:r>
          </w:p>
          <w:p w14:paraId="7EAD97BE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Қолданылатын әдістерге сипаттама.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41B7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Миға шабуыл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06AF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Таубаева Ш.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</w:t>
            </w:r>
          </w:p>
          <w:p w14:paraId="0296556C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172-181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C57CEA6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Методы педагогических исследований: состояние, проблемы, перспективы. Материалы V сессии Всероссийского семинара по методологии педагогики./ Под ред. В.М. Полонского. – М.: ИТИП, 2006. – 252 с.</w:t>
            </w:r>
          </w:p>
          <w:p w14:paraId="2F9F9BE9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Загвязинский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В.И.,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Атаханов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Методология и методы психолого-педагогического исследования. - М.: Издательский центр «Академия», 2001. – 208 с.</w:t>
            </w:r>
          </w:p>
          <w:p w14:paraId="192D0FD1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89-162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740E" w14:textId="77777777" w:rsidR="002045B9" w:rsidRPr="00B14C81" w:rsidRDefault="002045B9" w:rsidP="00AA6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сыни ойлау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технологиясы</w:t>
            </w:r>
          </w:p>
          <w:p w14:paraId="3BA52097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45B9" w:rsidRPr="00B14C81" w14:paraId="7A4F160C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E1D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Ғылыми-педагогикалық зерттеудің мазмұнын  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тараулар мен тармақшаларды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 құрастыру логикас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lastRenderedPageBreak/>
              <w:t>ы.</w:t>
            </w:r>
          </w:p>
          <w:p w14:paraId="251B4063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E7C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Студенттердің 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Ғылыми-педагогикалық зерттеудің мазмұнын  </w:t>
            </w:r>
            <w:r w:rsidRPr="002045B9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тараулар мен тармақшаларды</w:t>
            </w:r>
            <w:r w:rsidRPr="002045B9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)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 құрастыру дағдыларын дамыту.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F159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Ғылыми-педагогикалық зерттеудің мазмұны.</w:t>
            </w:r>
          </w:p>
          <w:p w14:paraId="6C28A95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2. Зерттеудегі тарау мен тармақшалардың қызметтері.</w:t>
            </w:r>
          </w:p>
          <w:p w14:paraId="6EF454ED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3. Дипломдық жұмвс мазмұнын жазып негздеу тәртібі.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F379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семинар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27A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Ш.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.- 360 бет. </w:t>
            </w:r>
          </w:p>
          <w:p w14:paraId="3EFDCC99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95-112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99EDEA1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Райзберг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Б.А.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Диссертация и ученая степень: Пособие для соискателей. – М.: ИНФРА-М,  2008. - 480 с.</w:t>
            </w:r>
          </w:p>
          <w:p w14:paraId="4ECF802F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107-130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09755FAC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Салагаев В.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Студенческие научные работы. Академическая ритрика: Учебное пособие. – Алматы: Раритет, 2004. – 200 с.</w:t>
            </w:r>
          </w:p>
          <w:p w14:paraId="76E3FFB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117-147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9642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 оқыту технологиясы</w:t>
            </w:r>
          </w:p>
        </w:tc>
      </w:tr>
      <w:tr w:rsidR="002045B9" w:rsidRPr="00B14C81" w14:paraId="23520B98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D3C7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 11.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тақырыбы бойынша конференцияға баяндаманың құрылымы</w:t>
            </w:r>
          </w:p>
          <w:p w14:paraId="78825839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883B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зерттеу нәтижелерін ауызша баяндау біліктіліктерін қалыптастыру.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0D49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Баяндама – зерттеу нәтижесі ретінде.</w:t>
            </w:r>
          </w:p>
          <w:p w14:paraId="7EFC78C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Конференция тақырыбына сай өз зерттеуі бойынша баяндама түзу жолдары.</w:t>
            </w:r>
          </w:p>
          <w:p w14:paraId="36B2E45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Баяндаманы  көрсетілім арқылы хабарлау жолдары.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499A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жағдаятты талдау әдісі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5FAD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Таубаева Ш.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Алматы: Қазақ университеті,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.- 360 бет.</w:t>
            </w:r>
          </w:p>
          <w:p w14:paraId="66855BA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158-172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; 224-230.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51A9793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Чечин Л.М., Шаңбаев Т.Қ.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сұқбат әлемі. Ғылыми қызметкерлерге арналған орысша-қазақша тілашар. Мир научного общения. Русско-казахский разговорник для научных работников. – Алматы: «Ана тілі», 1994. – 88 бет.</w:t>
            </w:r>
          </w:p>
          <w:p w14:paraId="08359DD3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21-25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0BF45CB5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4.  Пасмуров А.Я.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Как эффективно подготовить и провести конференцию, семинар, выставку. – СПб.: Питер, 2006. – 272с. </w:t>
            </w:r>
          </w:p>
          <w:p w14:paraId="38952FF2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17-196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E5D267D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 Пастухов И.П., Тарасова Н.В.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Основы учебно-исследовательской деятельности студентов. – М.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Издательский дом «Академия»,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20107 – 160</w:t>
            </w:r>
            <w:proofErr w:type="gram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669A5F80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149-153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A663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семинар-жағдаяттық тапсырмалар,</w:t>
            </w:r>
          </w:p>
        </w:tc>
      </w:tr>
      <w:tr w:rsidR="002045B9" w:rsidRPr="00B14C81" w14:paraId="4000B14B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81B7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12.</w:t>
            </w:r>
            <w:r w:rsidRPr="00B14C81">
              <w:rPr>
                <w:rFonts w:ascii="Times New Roman" w:hAnsi="Times New Roman" w:cs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Мақалалар мен әдістемелік ұсыныстарды жазып  </w:t>
            </w:r>
            <w:r w:rsidRPr="00450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</w:t>
            </w:r>
            <w:r w:rsidRPr="00450F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</w:t>
            </w:r>
            <w:r w:rsidR="00450F59" w:rsidRPr="00450F59">
              <w:rPr>
                <w:rFonts w:ascii="Times New Roman" w:hAnsi="Times New Roman" w:cs="Times New Roman"/>
                <w:lang w:val="kk-KZ"/>
              </w:rPr>
              <w:t xml:space="preserve"> технологиясы</w:t>
            </w:r>
            <w:r w:rsidR="00450F59">
              <w:rPr>
                <w:lang w:val="kk-KZ"/>
              </w:rPr>
              <w:t xml:space="preserve"> </w:t>
            </w:r>
            <w:r w:rsidR="00450F59" w:rsidRPr="00C468E0">
              <w:rPr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EE40580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C5EF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Студенттерге мақалалар мен әдістемелік ұсыныстарды жазып  дайындау алгоритмін мегерту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31C6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Мақала – зерттеу нәтижесі.</w:t>
            </w:r>
          </w:p>
          <w:p w14:paraId="202B4B8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Әдістемелік ұсыныс- зерттеудің практикалық нәтижесі.</w:t>
            </w:r>
          </w:p>
          <w:p w14:paraId="37FC4DC9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Мақалалар мен әдістемелік ұсыныстарды жазып 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дайындау әдістемесі.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DB27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сократтық әдіс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5DC9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Чечин Л.М., Шаңбаев Т.Қ.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сұқбат әлемі. Ғылыми қызметкерлерге арналған орысша-қазақша тілашар. Мир научного общения. Русско-казахский разговорник для научных работников. – Алматы: «Ана тілі», 1994. – 88 бет.</w:t>
            </w:r>
          </w:p>
          <w:p w14:paraId="022E89BE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34-45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4E66E775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Салагаев В.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Студенческие научные работы. Академическая ритрика: Учебное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пособие. – Алматы: Раритет, 2004. – 200 с.</w:t>
            </w:r>
          </w:p>
          <w:p w14:paraId="5CCA5E8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33-36; 84-89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5A985407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Асанов Ж., Әбдіхалықов Н. 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ғылыми-зерттеу әдістері. Оқу құралы. - Астана: Фолиант, 2015. – 120 бет.</w:t>
            </w:r>
          </w:p>
          <w:p w14:paraId="20DC703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79-82 б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3930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Әңгіме өткізу әдістемесі</w:t>
            </w:r>
          </w:p>
        </w:tc>
      </w:tr>
      <w:tr w:rsidR="002045B9" w:rsidRPr="00B14C81" w14:paraId="1EE2ED9C" w14:textId="77777777" w:rsidTr="00AA6EEC">
        <w:trPr>
          <w:trHeight w:val="3055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4F54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13. </w:t>
            </w: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нәтижелерін талдау және түсіндіру.</w:t>
            </w:r>
          </w:p>
          <w:p w14:paraId="5556357C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CC82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Студенттерде </w:t>
            </w: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нәтижелерін талдау және түсіндіру</w:t>
            </w:r>
            <w:r w:rsidRPr="00B14C8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 xml:space="preserve"> дағдыларын дамыту.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77B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нәтижелерін талдау тәртібі.</w:t>
            </w:r>
          </w:p>
          <w:p w14:paraId="40E63F56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Зерттеу нәтижелерін түсіндіру тәртібі.</w:t>
            </w:r>
          </w:p>
          <w:p w14:paraId="5C18B07D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Зерттеу нәтижелерін талдау және түсіндіру дағдылары.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9AFB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стол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546C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2045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Таубаева Ш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Педагогика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зерттеулердің әдіснамасы мен әдістері. Оқулық.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.- 360 бет.</w:t>
            </w:r>
          </w:p>
          <w:p w14:paraId="1F50606B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(155-158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98FB0A7" w14:textId="77777777" w:rsidR="002045B9" w:rsidRPr="00B14C81" w:rsidRDefault="002045B9" w:rsidP="00AA6EEC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Полонский В.М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. Словарь по образованию и педагогике. – М.: Высшая школа, 2004. –512 с.</w:t>
            </w:r>
          </w:p>
          <w:p w14:paraId="4878E7F6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(158-174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946B" w14:textId="77777777" w:rsidR="002045B9" w:rsidRPr="00B14C81" w:rsidRDefault="002045B9" w:rsidP="00AA6E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сыни ойлау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технологиясы</w:t>
            </w:r>
          </w:p>
          <w:p w14:paraId="5DB5B4B8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</w:tr>
      <w:tr w:rsidR="002045B9" w:rsidRPr="00B14C81" w14:paraId="4C85954D" w14:textId="77777777" w:rsidTr="00AA6EEC">
        <w:trPr>
          <w:trHeight w:val="3821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2955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жұмыстың мазмұны мен құрылымы.   Жұмысты рәсімдеуге қойылатын талапта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4312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Студенттердің  дипломдық жұмыстың мазмұны мен құрылымына сай    жұмысты рәсімдеуге қойылатын талаптарды меңгерту.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F54A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Мәтінді пішімдеу және тақырыптарды рәсімдеу.</w:t>
            </w:r>
          </w:p>
          <w:p w14:paraId="6D5BEA1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Иллюстациялық материалдар мен кестелерді рәсімдеу.</w:t>
            </w:r>
          </w:p>
          <w:p w14:paraId="7A2FE511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Сілтемелерді рәсімдеу.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BB48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стол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879B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Турманова К.Н., Ташкеева Г.К.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Дипломдық жұмысты жазу бойынша әдістемелік нұсқаулық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бакалавриат).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- 52 бет.</w:t>
            </w:r>
          </w:p>
          <w:p w14:paraId="2E3325F8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19-37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7B445AB4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Мардахаев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Дипломная работа бакалавра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и защита: учебно-методическое пособие.- М.: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0858B3C4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3-43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09CB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</w:tr>
      <w:tr w:rsidR="002045B9" w:rsidRPr="00B14C81" w14:paraId="4453851F" w14:textId="77777777" w:rsidTr="00AA6EEC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7BAC" w14:textId="77777777" w:rsidR="002045B9" w:rsidRPr="00B14C81" w:rsidRDefault="002045B9" w:rsidP="00AA6E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Дипломдық жұмысты бағалау жүйесі. Дипломдық жұмысты қорғауға ұсыну тәртібі.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Дипломдық жұмысты қорғау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тәртібі.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4102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Студенттерде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дипломдық жұмысты бағалау жүйесі,  дипломдық жұмысты қорғауға ұсыну тәртібі,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дипломдық жұмысты қорғау тәртібі туралы нақты білімдерін қалыптастыру.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ED87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Дипломдық жұмысты дайындау барысында қойылатын баға.</w:t>
            </w:r>
          </w:p>
          <w:p w14:paraId="35B51B00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Дипломдық жұмысты қорғау барысында қойылатын баға.</w:t>
            </w:r>
          </w:p>
          <w:p w14:paraId="7FD9A95C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Дипломдық жұмысты қорғауға ұсыну және қорғау тәртібі.</w:t>
            </w:r>
          </w:p>
          <w:p w14:paraId="5C4330DF" w14:textId="77777777" w:rsidR="002045B9" w:rsidRPr="00B14C81" w:rsidRDefault="002045B9" w:rsidP="00AA6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BDFF" w14:textId="77777777" w:rsidR="002045B9" w:rsidRPr="00B14C81" w:rsidRDefault="002045B9" w:rsidP="00AA6E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Миға шабуыл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9117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Турманова К.Н., Ташкеева Г.К.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Дипломдық жұмысты жазу бойынша әдістемелік нұсқаулық </w:t>
            </w:r>
            <w:r w:rsidRPr="00204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бакалавриат).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Алматы: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- 52 бет.</w:t>
            </w:r>
          </w:p>
          <w:p w14:paraId="5F01F4B2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38-45 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б.)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69154C98" w14:textId="77777777" w:rsidR="002045B9" w:rsidRPr="00B14C81" w:rsidRDefault="002045B9" w:rsidP="00AA6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Мардахаев</w:t>
            </w:r>
            <w:proofErr w:type="spellEnd"/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Л.В.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Дипломная работа бакалавра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и защита: учебно-методическое пособие.- М.: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71284DB0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43-55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32395D69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 Пастухов И.П., Тарасова Н.В.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>Основы учебно-исследовательской деятельности студентов. – М.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Издательский дом «Академия»,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20107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14C81">
              <w:rPr>
                <w:rFonts w:ascii="Times New Roman" w:hAnsi="Times New Roman" w:cs="Times New Roman"/>
                <w:sz w:val="24"/>
                <w:szCs w:val="24"/>
              </w:rPr>
              <w:t xml:space="preserve"> – 160 с.</w:t>
            </w:r>
          </w:p>
          <w:p w14:paraId="5DC16460" w14:textId="77777777" w:rsidR="002045B9" w:rsidRPr="00B14C81" w:rsidRDefault="002045B9" w:rsidP="00AA6E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 153-157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14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B1E8" w14:textId="77777777" w:rsidR="002045B9" w:rsidRPr="00B14C81" w:rsidRDefault="002045B9" w:rsidP="00AA6EE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14C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сыни ойлау</w:t>
            </w:r>
            <w:r w:rsidRPr="00B14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технологиясы</w:t>
            </w:r>
          </w:p>
          <w:p w14:paraId="0399F4DD" w14:textId="77777777" w:rsidR="002045B9" w:rsidRPr="00B14C81" w:rsidRDefault="002045B9" w:rsidP="00AA6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326D100" w14:textId="77777777" w:rsidR="002045B9" w:rsidRPr="00B14C81" w:rsidRDefault="002045B9" w:rsidP="002045B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32CC591" w14:textId="77777777" w:rsidR="002045B9" w:rsidRPr="00B14C81" w:rsidRDefault="002045B9" w:rsidP="002045B9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A419FA" w14:textId="77777777" w:rsidR="002045B9" w:rsidRPr="00B14C81" w:rsidRDefault="002045B9" w:rsidP="002045B9">
      <w:pPr>
        <w:rPr>
          <w:sz w:val="24"/>
          <w:szCs w:val="24"/>
        </w:rPr>
      </w:pPr>
    </w:p>
    <w:p w14:paraId="2D855E8B" w14:textId="77777777" w:rsidR="004B13E0" w:rsidRDefault="004B13E0"/>
    <w:sectPr w:rsidR="004B13E0" w:rsidSect="00B14C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B9"/>
    <w:rsid w:val="000B39C6"/>
    <w:rsid w:val="002045B9"/>
    <w:rsid w:val="00450F59"/>
    <w:rsid w:val="004B13E0"/>
    <w:rsid w:val="0059718D"/>
    <w:rsid w:val="005B16BB"/>
    <w:rsid w:val="00940A18"/>
    <w:rsid w:val="00985E59"/>
    <w:rsid w:val="00B36CE3"/>
    <w:rsid w:val="00D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D7F4"/>
  <w15:docId w15:val="{FF6345F0-A485-46DE-A195-5FBB474F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Есенова Камчат</cp:lastModifiedBy>
  <cp:revision>2</cp:revision>
  <dcterms:created xsi:type="dcterms:W3CDTF">2023-09-08T04:31:00Z</dcterms:created>
  <dcterms:modified xsi:type="dcterms:W3CDTF">2023-09-08T04:31:00Z</dcterms:modified>
</cp:coreProperties>
</file>